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FE41" w14:textId="77777777" w:rsidR="00A547EC" w:rsidRDefault="00A547EC" w:rsidP="00A547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 wp14:anchorId="51D529FB" wp14:editId="79B86C34">
            <wp:extent cx="1323109" cy="132310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2" cy="13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F26F" w14:textId="77777777" w:rsidR="00A547EC" w:rsidRPr="00655B50" w:rsidRDefault="00A547EC" w:rsidP="00A547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5B50">
        <w:rPr>
          <w:rFonts w:ascii="Arial" w:hAnsi="Arial" w:cs="Arial"/>
          <w:b/>
          <w:bCs/>
          <w:sz w:val="28"/>
          <w:szCs w:val="28"/>
        </w:rPr>
        <w:t>Barger-Oosterveld</w:t>
      </w:r>
    </w:p>
    <w:p w14:paraId="3CC45362" w14:textId="77777777" w:rsidR="00D371D7" w:rsidRDefault="00D371D7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7A51AF" w14:textId="44FFCC49" w:rsidR="00063B8D" w:rsidRDefault="00063B8D" w:rsidP="00A547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5B50">
        <w:rPr>
          <w:rFonts w:ascii="Arial" w:hAnsi="Arial" w:cs="Arial"/>
          <w:b/>
          <w:bCs/>
          <w:sz w:val="24"/>
          <w:szCs w:val="24"/>
        </w:rPr>
        <w:t>Nieuwsbrief</w:t>
      </w:r>
      <w:r w:rsidR="00A547EC" w:rsidRPr="00655B50">
        <w:rPr>
          <w:rFonts w:ascii="Arial" w:hAnsi="Arial" w:cs="Arial"/>
          <w:b/>
          <w:bCs/>
          <w:sz w:val="24"/>
          <w:szCs w:val="24"/>
        </w:rPr>
        <w:t xml:space="preserve">, </w:t>
      </w:r>
      <w:r w:rsidR="004A1B3C">
        <w:rPr>
          <w:rFonts w:ascii="Arial" w:hAnsi="Arial" w:cs="Arial"/>
          <w:b/>
          <w:bCs/>
          <w:sz w:val="24"/>
          <w:szCs w:val="24"/>
        </w:rPr>
        <w:t>2</w:t>
      </w:r>
      <w:r w:rsidR="002D5D98" w:rsidRPr="002D5D98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="002D5D98">
        <w:rPr>
          <w:rFonts w:ascii="Arial" w:hAnsi="Arial" w:cs="Arial"/>
          <w:b/>
          <w:bCs/>
          <w:sz w:val="24"/>
          <w:szCs w:val="24"/>
        </w:rPr>
        <w:t xml:space="preserve"> van 2021</w:t>
      </w:r>
    </w:p>
    <w:p w14:paraId="24D32AAF" w14:textId="77777777" w:rsidR="00D23C8B" w:rsidRDefault="00D23C8B" w:rsidP="00D23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INHOUD:</w:t>
      </w:r>
    </w:p>
    <w:p w14:paraId="54194275" w14:textId="77777777" w:rsidR="00D23C8B" w:rsidRDefault="00D23C8B" w:rsidP="00D23C8B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EHBO lessen</w:t>
      </w:r>
    </w:p>
    <w:p w14:paraId="681755E6" w14:textId="57103316" w:rsidR="00D23C8B" w:rsidRDefault="00D23C8B" w:rsidP="00D23C8B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Communiceren met dove en slechthorende mensen (in coronatijd)</w:t>
      </w:r>
    </w:p>
    <w:p w14:paraId="624738C3" w14:textId="44AAD653" w:rsidR="00D23C8B" w:rsidRDefault="00D23C8B" w:rsidP="00D23C8B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Nieuw les onderdeel</w:t>
      </w:r>
    </w:p>
    <w:p w14:paraId="68ECF854" w14:textId="3948B9A0" w:rsidR="00D23C8B" w:rsidRDefault="00D23C8B" w:rsidP="00D23C8B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Puzzel met </w:t>
      </w:r>
      <w:r w:rsidR="00C461A6">
        <w:rPr>
          <w:rFonts w:ascii="Arial" w:hAnsi="Arial" w:cs="Arial"/>
          <w:sz w:val="24"/>
          <w:szCs w:val="24"/>
        </w:rPr>
        <w:t>PRIJS</w:t>
      </w:r>
    </w:p>
    <w:p w14:paraId="0907A951" w14:textId="77777777" w:rsidR="00D23C8B" w:rsidRPr="00D23C8B" w:rsidRDefault="00D23C8B" w:rsidP="00D23C8B">
      <w:pPr>
        <w:rPr>
          <w:rFonts w:ascii="Arial" w:hAnsi="Arial" w:cs="Arial"/>
          <w:sz w:val="24"/>
          <w:szCs w:val="24"/>
        </w:rPr>
      </w:pPr>
    </w:p>
    <w:p w14:paraId="377DC74D" w14:textId="05F73550" w:rsidR="00D23C8B" w:rsidRPr="00C461A6" w:rsidRDefault="00D23C8B" w:rsidP="00D23C8B">
      <w:pPr>
        <w:pStyle w:val="Lijstalinea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C461A6">
        <w:rPr>
          <w:rFonts w:ascii="Arial" w:hAnsi="Arial" w:cs="Arial"/>
          <w:b/>
          <w:bCs/>
          <w:sz w:val="24"/>
          <w:szCs w:val="24"/>
        </w:rPr>
        <w:t>EHBO lessen</w:t>
      </w:r>
    </w:p>
    <w:p w14:paraId="77C4E9F8" w14:textId="02F26DD5" w:rsidR="00D23C8B" w:rsidRPr="00C461A6" w:rsidRDefault="00D23C8B" w:rsidP="00D23C8B">
      <w:pPr>
        <w:pStyle w:val="Geenafstand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Momenteel weten we nog niet wanneer de lessen weer kunnen beginnen.</w:t>
      </w:r>
    </w:p>
    <w:p w14:paraId="296C23DA" w14:textId="17C39153" w:rsidR="00D23C8B" w:rsidRPr="00C461A6" w:rsidRDefault="00D23C8B" w:rsidP="00D23C8B">
      <w:pPr>
        <w:pStyle w:val="Geenafstand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Zo gauw er meer duidelijk is zullen we jullie informeren.</w:t>
      </w:r>
    </w:p>
    <w:p w14:paraId="03F256A3" w14:textId="77777777" w:rsidR="00D23C8B" w:rsidRDefault="00D23C8B" w:rsidP="00D23C8B">
      <w:pPr>
        <w:pStyle w:val="Geenafstand"/>
      </w:pPr>
    </w:p>
    <w:p w14:paraId="057EADA9" w14:textId="4B7F8D7C" w:rsidR="004A1B3C" w:rsidRDefault="004A1B3C" w:rsidP="00D23C8B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61A6">
        <w:rPr>
          <w:rFonts w:ascii="Arial" w:hAnsi="Arial" w:cs="Arial"/>
          <w:b/>
          <w:bCs/>
          <w:sz w:val="24"/>
          <w:szCs w:val="24"/>
        </w:rPr>
        <w:t>Communiceren met dove en slechthorende mensen (in coronatijd)</w:t>
      </w:r>
    </w:p>
    <w:p w14:paraId="7763A0D7" w14:textId="77777777" w:rsidR="00C461A6" w:rsidRPr="00C461A6" w:rsidRDefault="00C461A6" w:rsidP="00C461A6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B28F77" w14:textId="780D9F55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Voor doven en slechthorenden is de samenleving niet altijd toegankelijk. Er zijn verschillende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 xml:space="preserve">vormen van doofheid en slechthorendheid. Voor dove en </w:t>
      </w:r>
      <w:r w:rsidR="00C461A6">
        <w:rPr>
          <w:rFonts w:ascii="Arial" w:hAnsi="Arial" w:cs="Arial"/>
          <w:sz w:val="24"/>
          <w:szCs w:val="24"/>
        </w:rPr>
        <w:t>s</w:t>
      </w:r>
      <w:r w:rsidRPr="00C461A6">
        <w:rPr>
          <w:rFonts w:ascii="Arial" w:hAnsi="Arial" w:cs="Arial"/>
          <w:sz w:val="24"/>
          <w:szCs w:val="24"/>
        </w:rPr>
        <w:t>lechthorende mensen is visuele</w:t>
      </w:r>
    </w:p>
    <w:p w14:paraId="32BE9A38" w14:textId="32B966A2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informatie beter toegankelijk dan auditieve informatie. In coronatijd is de communicatie extra</w:t>
      </w:r>
      <w:r w:rsidR="00D23C8B" w:rsidRP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lastig omdat we mondkapjes moeten dragen en 1,5 meter afstand van elkaar moeten houden.</w:t>
      </w:r>
    </w:p>
    <w:p w14:paraId="0D6117DF" w14:textId="440D1E78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Mondkapjes maken liplezen onmogelijk, en de afstand maakt het mondbeeld kleiner en lastiger te</w:t>
      </w:r>
      <w:r w:rsidR="00D23C8B" w:rsidRP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volgen. Daarom bieden wij je graag onderstaande tips aan.</w:t>
      </w:r>
    </w:p>
    <w:p w14:paraId="60DD822D" w14:textId="77777777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Hiermee kun je bijdragen aan een goede communicatie met een doof of slechthorend persoon.</w:t>
      </w:r>
    </w:p>
    <w:p w14:paraId="2CD7F315" w14:textId="77777777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Maak oogcontact. Soms reageert een doof of slechthorend persoon niet omdat die je niet</w:t>
      </w:r>
    </w:p>
    <w:p w14:paraId="3E059A90" w14:textId="38474EE5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hoorde. Dat betekent niet dat die persoon je negeert. Maak oogcontact en wuif eventueel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rustig met je handen.</w:t>
      </w:r>
    </w:p>
    <w:p w14:paraId="13818786" w14:textId="7BCCF15D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Check hoe jullie kunnen communiceren. Iedere dove/slechthorende is anders. Check bij je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gesprekspartner hoe die wil communiceren door dit gewoon te vragen ‘hoe kan jij mij het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beste verstaan?’.</w:t>
      </w:r>
    </w:p>
    <w:p w14:paraId="7DEF985D" w14:textId="440C8A81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Mondkapje af. Door het mondkapje kan een dove/slechthorende niet zien wanneer je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praat en wat je zegt. Liever je mondkapje ophouden? Schrijf het dan op of gebruik</w:t>
      </w:r>
    </w:p>
    <w:p w14:paraId="6BB52656" w14:textId="77777777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ondersteunende gebaren.</w:t>
      </w:r>
    </w:p>
    <w:p w14:paraId="6F3610D7" w14:textId="733A28F3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Rustig en duidelijk praten. Praat rustig en duidelijk. Het is niet nodig om extra te articuleren</w:t>
      </w:r>
      <w:r w:rsidR="00D23C8B" w:rsidRP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of harder te praten. Probeer niet te mompelen of met een accent te praten: dit maakt het</w:t>
      </w:r>
      <w:r w:rsidR="00D23C8B" w:rsidRP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moeilijker om je te verstaan.</w:t>
      </w:r>
    </w:p>
    <w:p w14:paraId="0830F73A" w14:textId="77777777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Gebruik je handen. Gebaar, wijs dingen of de richting aan. Beeld dingen uit ter</w:t>
      </w:r>
    </w:p>
    <w:p w14:paraId="7EB3F6B2" w14:textId="5FB7E85B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lastRenderedPageBreak/>
        <w:t>ondersteuning van je woorden. Kun je zelf het gebaar bedenken voor ‘kom mee’, ‘drinken’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of ‘telefoon’?</w:t>
      </w:r>
    </w:p>
    <w:p w14:paraId="40206057" w14:textId="6AF9F9A9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Wees goed zichtbaar. Verwijder obstakels en zorg ervoor dat er licht op je gezicht en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handen schijnt. Zorg dat je handen vrij zijn en er niets in je mond zit.</w:t>
      </w:r>
    </w:p>
    <w:p w14:paraId="2C99918B" w14:textId="774DEBDA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>Schrijf/typ wat je wilt zeggen. Pak pen en papier of typ op je mobiel via Whatsapp of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 xml:space="preserve">Notities. Gebruik eventueel de app ‘Make </w:t>
      </w:r>
      <w:proofErr w:type="spellStart"/>
      <w:r w:rsidRPr="00C461A6">
        <w:rPr>
          <w:rFonts w:ascii="Arial" w:hAnsi="Arial" w:cs="Arial"/>
          <w:sz w:val="24"/>
          <w:szCs w:val="24"/>
        </w:rPr>
        <w:t>it</w:t>
      </w:r>
      <w:proofErr w:type="spellEnd"/>
      <w:r w:rsidRPr="00C461A6">
        <w:rPr>
          <w:rFonts w:ascii="Arial" w:hAnsi="Arial" w:cs="Arial"/>
          <w:sz w:val="24"/>
          <w:szCs w:val="24"/>
        </w:rPr>
        <w:t xml:space="preserve"> big’: die maakt grote letters die op een</w:t>
      </w:r>
    </w:p>
    <w:p w14:paraId="1A714AC7" w14:textId="77777777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afstandje goed te lezen zijn.</w:t>
      </w:r>
    </w:p>
    <w:p w14:paraId="69A4578F" w14:textId="31FB23E2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="00C461A6" w:rsidRPr="00C461A6">
        <w:rPr>
          <w:rFonts w:ascii="Arial" w:hAnsi="Arial" w:cs="Arial"/>
          <w:sz w:val="24"/>
          <w:szCs w:val="24"/>
        </w:rPr>
        <w:t>Spraak vertaal</w:t>
      </w:r>
      <w:r w:rsidRPr="00C461A6">
        <w:rPr>
          <w:rFonts w:ascii="Arial" w:hAnsi="Arial" w:cs="Arial"/>
          <w:sz w:val="24"/>
          <w:szCs w:val="24"/>
        </w:rPr>
        <w:t>-apps. Gebruik speech-</w:t>
      </w:r>
      <w:proofErr w:type="spellStart"/>
      <w:r w:rsidRPr="00C461A6">
        <w:rPr>
          <w:rFonts w:ascii="Arial" w:hAnsi="Arial" w:cs="Arial"/>
          <w:sz w:val="24"/>
          <w:szCs w:val="24"/>
        </w:rPr>
        <w:t>to</w:t>
      </w:r>
      <w:proofErr w:type="spellEnd"/>
      <w:r w:rsidRPr="00C461A6">
        <w:rPr>
          <w:rFonts w:ascii="Arial" w:hAnsi="Arial" w:cs="Arial"/>
          <w:sz w:val="24"/>
          <w:szCs w:val="24"/>
        </w:rPr>
        <w:t>-</w:t>
      </w:r>
      <w:proofErr w:type="spellStart"/>
      <w:r w:rsidRPr="00C461A6">
        <w:rPr>
          <w:rFonts w:ascii="Arial" w:hAnsi="Arial" w:cs="Arial"/>
          <w:sz w:val="24"/>
          <w:szCs w:val="24"/>
        </w:rPr>
        <w:t>text</w:t>
      </w:r>
      <w:proofErr w:type="spellEnd"/>
      <w:r w:rsidRPr="00C461A6">
        <w:rPr>
          <w:rFonts w:ascii="Arial" w:hAnsi="Arial" w:cs="Arial"/>
          <w:sz w:val="24"/>
          <w:szCs w:val="24"/>
        </w:rPr>
        <w:t xml:space="preserve"> apps, zoals Google Live </w:t>
      </w:r>
      <w:proofErr w:type="spellStart"/>
      <w:r w:rsidRPr="00C461A6">
        <w:rPr>
          <w:rFonts w:ascii="Arial" w:hAnsi="Arial" w:cs="Arial"/>
          <w:sz w:val="24"/>
          <w:szCs w:val="24"/>
        </w:rPr>
        <w:t>Transcribe</w:t>
      </w:r>
      <w:proofErr w:type="spellEnd"/>
      <w:r w:rsidRPr="00C461A6">
        <w:rPr>
          <w:rFonts w:ascii="Arial" w:hAnsi="Arial" w:cs="Arial"/>
          <w:sz w:val="24"/>
          <w:szCs w:val="24"/>
        </w:rPr>
        <w:t>, Ava of</w:t>
      </w:r>
      <w:r w:rsidR="00C461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1A6">
        <w:rPr>
          <w:rFonts w:ascii="Arial" w:hAnsi="Arial" w:cs="Arial"/>
          <w:sz w:val="24"/>
          <w:szCs w:val="24"/>
        </w:rPr>
        <w:t>Speaksee</w:t>
      </w:r>
      <w:proofErr w:type="spellEnd"/>
      <w:r w:rsidRPr="00C461A6">
        <w:rPr>
          <w:rFonts w:ascii="Arial" w:hAnsi="Arial" w:cs="Arial"/>
          <w:sz w:val="24"/>
          <w:szCs w:val="24"/>
        </w:rPr>
        <w:t>, die gesproken taal naar tekst omzetten.</w:t>
      </w:r>
    </w:p>
    <w:p w14:paraId="05DEB4C1" w14:textId="0F0ECAEA" w:rsidR="004A1B3C" w:rsidRPr="00C461A6" w:rsidRDefault="004A1B3C" w:rsidP="004A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61A6">
        <w:rPr>
          <w:rFonts w:ascii="Arial" w:eastAsia="SymbolMT" w:hAnsi="Arial" w:cs="Arial"/>
          <w:sz w:val="24"/>
          <w:szCs w:val="24"/>
        </w:rPr>
        <w:t xml:space="preserve"> </w:t>
      </w:r>
      <w:r w:rsidRPr="00C461A6">
        <w:rPr>
          <w:rFonts w:ascii="Arial" w:hAnsi="Arial" w:cs="Arial"/>
          <w:sz w:val="24"/>
          <w:szCs w:val="24"/>
        </w:rPr>
        <w:t xml:space="preserve">Communiceren met </w:t>
      </w:r>
      <w:r w:rsidR="00C461A6" w:rsidRPr="00C461A6">
        <w:rPr>
          <w:rFonts w:ascii="Arial" w:hAnsi="Arial" w:cs="Arial"/>
          <w:sz w:val="24"/>
          <w:szCs w:val="24"/>
        </w:rPr>
        <w:t>doofblinde</w:t>
      </w:r>
      <w:r w:rsidRPr="00C461A6">
        <w:rPr>
          <w:rFonts w:ascii="Arial" w:hAnsi="Arial" w:cs="Arial"/>
          <w:sz w:val="24"/>
          <w:szCs w:val="24"/>
        </w:rPr>
        <w:t>. Er zijn doven of slechthorenden die blind zijn of slecht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zien. Naast de eerdergenoemde tips kun je ook het volgende doen: maak contact door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rustig op de schouder te tikken en/of met blokletters in de handpalm te schrijven. Met je</w:t>
      </w:r>
      <w:r w:rsidR="00C461A6">
        <w:rPr>
          <w:rFonts w:ascii="Arial" w:hAnsi="Arial" w:cs="Arial"/>
          <w:sz w:val="24"/>
          <w:szCs w:val="24"/>
        </w:rPr>
        <w:t xml:space="preserve"> </w:t>
      </w:r>
      <w:r w:rsidRPr="00C461A6">
        <w:rPr>
          <w:rFonts w:ascii="Arial" w:hAnsi="Arial" w:cs="Arial"/>
          <w:sz w:val="24"/>
          <w:szCs w:val="24"/>
        </w:rPr>
        <w:t>hand tikken op de arm of schouder is een ‘ja’, en heen en weer wrijven is een ‘nee’.</w:t>
      </w:r>
    </w:p>
    <w:p w14:paraId="3436F437" w14:textId="5A69A4C1" w:rsidR="004A1B3C" w:rsidRPr="00C461A6" w:rsidRDefault="004A1B3C" w:rsidP="004A1B3C">
      <w:pPr>
        <w:rPr>
          <w:rFonts w:ascii="Arial" w:hAnsi="Arial" w:cs="Arial"/>
          <w:sz w:val="24"/>
          <w:szCs w:val="24"/>
        </w:rPr>
      </w:pPr>
      <w:r w:rsidRPr="00C461A6">
        <w:rPr>
          <w:rFonts w:ascii="Arial" w:hAnsi="Arial" w:cs="Arial"/>
          <w:sz w:val="24"/>
          <w:szCs w:val="24"/>
        </w:rPr>
        <w:t>Bron: hulpverleners magazine/ dovenschap.nl/communicatietips</w:t>
      </w:r>
    </w:p>
    <w:p w14:paraId="268DCD05" w14:textId="4FFA2A91" w:rsidR="006E2D47" w:rsidRPr="00C9041D" w:rsidRDefault="00C9041D" w:rsidP="00C461A6">
      <w:pPr>
        <w:pStyle w:val="Geenafstand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C9041D">
        <w:rPr>
          <w:rFonts w:ascii="Arial" w:hAnsi="Arial" w:cs="Arial"/>
          <w:b/>
          <w:bCs/>
          <w:sz w:val="24"/>
          <w:szCs w:val="24"/>
        </w:rPr>
        <w:t>Nieuw les onderdeel</w:t>
      </w:r>
    </w:p>
    <w:p w14:paraId="3982D4F3" w14:textId="77777777" w:rsidR="00C9041D" w:rsidRDefault="00C9041D" w:rsidP="00C9041D">
      <w:pPr>
        <w:pStyle w:val="Geenafstand"/>
        <w:ind w:left="720"/>
        <w:rPr>
          <w:rFonts w:ascii="Arial" w:hAnsi="Arial" w:cs="Arial"/>
          <w:sz w:val="24"/>
          <w:szCs w:val="24"/>
        </w:rPr>
      </w:pPr>
    </w:p>
    <w:p w14:paraId="590ED025" w14:textId="627666AD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 ingang van 1 januari 2021 is er een nieuw onderdeel toegevoegd aan het EHBO-diploma. Namelijk </w:t>
      </w:r>
      <w:r w:rsidR="00C9041D">
        <w:rPr>
          <w:rFonts w:ascii="Arial" w:hAnsi="Arial" w:cs="Arial"/>
          <w:sz w:val="24"/>
          <w:szCs w:val="24"/>
        </w:rPr>
        <w:t>het</w:t>
      </w:r>
      <w:r>
        <w:rPr>
          <w:rFonts w:ascii="Arial" w:hAnsi="Arial" w:cs="Arial"/>
          <w:sz w:val="24"/>
          <w:szCs w:val="24"/>
        </w:rPr>
        <w:t xml:space="preserve"> onderdeel “stop een bloeding, red een leven”. Bij dit onderdeel wordt onder ander geoefend met een tourniquet en wordt geleerd hoe je een wond dient op te stoppen.</w:t>
      </w:r>
    </w:p>
    <w:p w14:paraId="44B9FA7C" w14:textId="1C566F60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Bijgaand een link met het nieuws van Het Oranje Kruis over de tourniquet</w:t>
      </w:r>
    </w:p>
    <w:p w14:paraId="48C7BB0A" w14:textId="315F5762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1A821E5" w14:textId="331CBF12" w:rsidR="00085F6F" w:rsidRDefault="00D51067" w:rsidP="002D5D98">
      <w:pPr>
        <w:pStyle w:val="Geenafstand"/>
        <w:rPr>
          <w:rFonts w:ascii="Arial" w:hAnsi="Arial" w:cs="Arial"/>
          <w:sz w:val="24"/>
          <w:szCs w:val="24"/>
        </w:rPr>
      </w:pPr>
      <w:hyperlink r:id="rId9" w:history="1">
        <w:r w:rsidR="00085F6F" w:rsidRPr="00F50A33">
          <w:rPr>
            <w:rStyle w:val="Hyperlink"/>
            <w:rFonts w:ascii="Arial" w:hAnsi="Arial" w:cs="Arial"/>
            <w:sz w:val="24"/>
            <w:szCs w:val="24"/>
          </w:rPr>
          <w:t>https://www.hetoranjekruis.nl/nieuws/2020/12/faq-invoering-tourniquet-2021/</w:t>
        </w:r>
      </w:hyperlink>
    </w:p>
    <w:p w14:paraId="0A77ADFB" w14:textId="77777777" w:rsidR="00085F6F" w:rsidRDefault="00085F6F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36E352B" w14:textId="1F2F744F" w:rsidR="006E2D47" w:rsidRDefault="004841B9" w:rsidP="002D5D98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aanvang van de</w:t>
      </w:r>
      <w:r w:rsidR="006E2D47">
        <w:rPr>
          <w:rFonts w:ascii="Arial" w:hAnsi="Arial" w:cs="Arial"/>
          <w:sz w:val="24"/>
          <w:szCs w:val="24"/>
        </w:rPr>
        <w:t xml:space="preserve"> lessen zal </w:t>
      </w:r>
      <w:r>
        <w:rPr>
          <w:rFonts w:ascii="Arial" w:hAnsi="Arial" w:cs="Arial"/>
          <w:sz w:val="24"/>
          <w:szCs w:val="24"/>
        </w:rPr>
        <w:t xml:space="preserve">bekend gemaakt worden hoe dit onderdeel in de lessen wordt opgenomen. </w:t>
      </w:r>
      <w:r w:rsidR="00D41ECB">
        <w:rPr>
          <w:rFonts w:ascii="Arial" w:hAnsi="Arial" w:cs="Arial"/>
          <w:sz w:val="24"/>
          <w:szCs w:val="24"/>
        </w:rPr>
        <w:t xml:space="preserve">Wellicht zal er voor </w:t>
      </w:r>
      <w:r w:rsidR="00435313">
        <w:rPr>
          <w:rFonts w:ascii="Arial" w:hAnsi="Arial" w:cs="Arial"/>
          <w:sz w:val="24"/>
          <w:szCs w:val="24"/>
        </w:rPr>
        <w:t xml:space="preserve">een deel van </w:t>
      </w:r>
      <w:r w:rsidR="00D41ECB">
        <w:rPr>
          <w:rFonts w:ascii="Arial" w:hAnsi="Arial" w:cs="Arial"/>
          <w:sz w:val="24"/>
          <w:szCs w:val="24"/>
        </w:rPr>
        <w:t>de lessen  gebruik worden gemaakt van de datumprikker.</w:t>
      </w:r>
    </w:p>
    <w:p w14:paraId="3C484B0A" w14:textId="3C738A50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378DE413" w14:textId="59736B8B" w:rsidR="006E2D47" w:rsidRDefault="006E2D47" w:rsidP="002D5D98">
      <w:pPr>
        <w:pStyle w:val="Geenafstand"/>
        <w:rPr>
          <w:rFonts w:ascii="Arial" w:hAnsi="Arial" w:cs="Arial"/>
          <w:sz w:val="24"/>
          <w:szCs w:val="24"/>
        </w:rPr>
      </w:pPr>
    </w:p>
    <w:p w14:paraId="5E83FDB8" w14:textId="77777777" w:rsidR="002B1A52" w:rsidRDefault="002B1A52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32993D87" w14:textId="1A44DAA0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1A10CBA" wp14:editId="5A722089">
            <wp:extent cx="4069872" cy="2476214"/>
            <wp:effectExtent l="0" t="0" r="6985" b="635"/>
            <wp:docPr id="1" name="Afbeelding 1" descr="Mei: Stop de bloeding ma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i: Stop de bloeding maa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63" cy="250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0FAA" w14:textId="77777777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534B8D20" w14:textId="4CDFDA93" w:rsidR="00C9041D" w:rsidRDefault="00C9041D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42D1162A" w14:textId="6A4C1E26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052D904B" w14:textId="6A4C1E26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2503C5B5" w14:textId="1CC47EC2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393F8F53" w14:textId="566A3B7E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714A9881" w14:textId="55C978AF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2D27BA1A" w14:textId="77777777" w:rsidR="00563FD9" w:rsidRDefault="00563FD9" w:rsidP="00C9041D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14:paraId="6EC0F4CA" w14:textId="60A794DB" w:rsidR="00C9041D" w:rsidRDefault="00C461A6" w:rsidP="00C461A6">
      <w:pPr>
        <w:pStyle w:val="Geenafstand"/>
        <w:numPr>
          <w:ilvl w:val="0"/>
          <w:numId w:val="12"/>
        </w:numPr>
        <w:rPr>
          <w:rFonts w:ascii="Arial" w:hAnsi="Arial" w:cs="Arial"/>
          <w:b/>
          <w:bCs/>
          <w:sz w:val="24"/>
          <w:szCs w:val="24"/>
        </w:rPr>
      </w:pPr>
      <w:r w:rsidRPr="00C461A6">
        <w:rPr>
          <w:rFonts w:ascii="Arial" w:hAnsi="Arial" w:cs="Arial"/>
          <w:b/>
          <w:bCs/>
          <w:sz w:val="24"/>
          <w:szCs w:val="24"/>
        </w:rPr>
        <w:t>Puzzel met PRIJS</w:t>
      </w:r>
    </w:p>
    <w:p w14:paraId="180688E0" w14:textId="77777777" w:rsidR="002B1A52" w:rsidRPr="00C461A6" w:rsidRDefault="002B1A52" w:rsidP="002B1A52">
      <w:pPr>
        <w:pStyle w:val="Geenafstand"/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63FD9" w:rsidRPr="005E6012" w14:paraId="28E1EB86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8E77" w14:textId="77777777" w:rsidR="00563FD9" w:rsidRPr="005E6012" w:rsidRDefault="00563FD9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3DC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C1C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000000" w:fill="305496"/>
            <w:noWrap/>
            <w:vAlign w:val="center"/>
            <w:hideMark/>
          </w:tcPr>
          <w:p w14:paraId="2E78F29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1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7100414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1D5559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041C4E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62B57C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57D2B41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954F2C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AF1F31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F07817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757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010B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FD9" w:rsidRPr="005E6012" w14:paraId="50FCD6DF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362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E15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8D9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0CCAA7AE" w14:textId="77777777" w:rsidR="00563FD9" w:rsidRPr="005E6012" w:rsidRDefault="00563FD9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E60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58F73E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12" w:space="0" w:color="305496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B5F7AB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8F428C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9CD5A3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000000" w:fill="F4B084"/>
            <w:noWrap/>
            <w:vAlign w:val="center"/>
            <w:hideMark/>
          </w:tcPr>
          <w:p w14:paraId="060A0C5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A87B60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35EF74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EBE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F4F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0E2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FD9" w:rsidRPr="005E6012" w14:paraId="20A0C58B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12E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5B3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000000" w:fill="305496"/>
            <w:noWrap/>
            <w:vAlign w:val="center"/>
            <w:hideMark/>
          </w:tcPr>
          <w:p w14:paraId="23A040A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3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5DCA54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61A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1FA9ECE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6AB109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BA83CD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2032986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00DD69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DEE9F5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663E52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28D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CD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FD9" w:rsidRPr="005E6012" w14:paraId="0F0FC436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379E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853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2AA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000000" w:fill="305496"/>
            <w:noWrap/>
            <w:vAlign w:val="center"/>
            <w:hideMark/>
          </w:tcPr>
          <w:p w14:paraId="05BA636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4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F6F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3A6B42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D59319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1D1A69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42F08BD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1320F5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883AB6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E53D26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0BCA66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04841C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563FD9" w:rsidRPr="005E6012" w14:paraId="2458D9AD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147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3E08488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000000" w:fill="305496"/>
            <w:noWrap/>
            <w:vAlign w:val="center"/>
            <w:hideMark/>
          </w:tcPr>
          <w:p w14:paraId="5ED371A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5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0BB20B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675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0008AD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FDB14D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2BBB24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45B2575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5CD2B0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AF95D0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9E1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122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0E1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FD9" w:rsidRPr="005E6012" w14:paraId="53B3DB91" w14:textId="77777777" w:rsidTr="00CB01B1">
        <w:trPr>
          <w:trHeight w:val="600"/>
        </w:trPr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000000" w:fill="305496"/>
            <w:noWrap/>
            <w:vAlign w:val="center"/>
            <w:hideMark/>
          </w:tcPr>
          <w:p w14:paraId="7FA3957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41A9EB5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EB6653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655A51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3EAACFA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9ECF5E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2A2C6FB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9B8752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44726D0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4CE3B1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405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130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F45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90EE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63FD9" w:rsidRPr="005E6012" w14:paraId="3BEAEEAA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331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35BB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DECC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375B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71AE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176EEF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000000" w:fill="305496"/>
            <w:noWrap/>
            <w:vAlign w:val="center"/>
            <w:hideMark/>
          </w:tcPr>
          <w:p w14:paraId="0ABA298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7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2D8424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5D72E7D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C352BB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EDA50E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85DECA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64CBADB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8A9248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563FD9" w:rsidRPr="005E6012" w14:paraId="19976008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BC4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1B4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2A7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EF7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nil"/>
              <w:right w:val="single" w:sz="12" w:space="0" w:color="305496"/>
            </w:tcBorders>
            <w:shd w:val="clear" w:color="000000" w:fill="305496"/>
            <w:noWrap/>
            <w:vAlign w:val="center"/>
            <w:hideMark/>
          </w:tcPr>
          <w:p w14:paraId="7551B3E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A7079C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27FC38F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222DAC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5E30368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AA9776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257268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46ED19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A6BEDBD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98C61F8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563FD9" w:rsidRPr="005E6012" w14:paraId="0ADA20C1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CCF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nil"/>
            </w:tcBorders>
            <w:shd w:val="clear" w:color="000000" w:fill="305496"/>
            <w:noWrap/>
            <w:vAlign w:val="center"/>
            <w:hideMark/>
          </w:tcPr>
          <w:p w14:paraId="7A0363E4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9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F1C103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nil"/>
            </w:tcBorders>
            <w:shd w:val="clear" w:color="auto" w:fill="auto"/>
            <w:noWrap/>
            <w:vAlign w:val="center"/>
            <w:hideMark/>
          </w:tcPr>
          <w:p w14:paraId="22A63D6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E8F9B1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63EDF4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507CF8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47B04A4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511D50B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CAD6F2A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548E886E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B14CCA2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single" w:sz="12" w:space="0" w:color="305496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7FB598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30A6D22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</w:tr>
      <w:tr w:rsidR="00563FD9" w:rsidRPr="005E6012" w14:paraId="16E7E86F" w14:textId="77777777" w:rsidTr="00CB01B1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511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745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BFD9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305496"/>
              <w:bottom w:val="single" w:sz="12" w:space="0" w:color="305496"/>
              <w:right w:val="nil"/>
            </w:tcBorders>
            <w:shd w:val="clear" w:color="000000" w:fill="305496"/>
            <w:noWrap/>
            <w:vAlign w:val="center"/>
            <w:hideMark/>
          </w:tcPr>
          <w:p w14:paraId="22D5C10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FFFF"/>
                <w:sz w:val="32"/>
                <w:szCs w:val="32"/>
                <w:lang w:eastAsia="nl-NL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D59D65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7A7FDFE7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16BD922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19C0DE1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000000" w:fill="F8CBAD"/>
            <w:noWrap/>
            <w:vAlign w:val="center"/>
            <w:hideMark/>
          </w:tcPr>
          <w:p w14:paraId="5ACD16F3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FF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08F65A8C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center"/>
            <w:hideMark/>
          </w:tcPr>
          <w:p w14:paraId="6DFC6BDF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5E6012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34100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618F" w14:textId="77777777" w:rsidR="00563FD9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12288C82" w14:textId="77777777" w:rsidR="00563FD9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8A31DBC" w14:textId="77777777" w:rsidR="00563FD9" w:rsidRPr="005E6012" w:rsidRDefault="00563FD9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8C36" w14:textId="77777777" w:rsidR="00563FD9" w:rsidRPr="005E6012" w:rsidRDefault="00563FD9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9CCA49E" w14:textId="77777777" w:rsidR="00563FD9" w:rsidRDefault="00563FD9" w:rsidP="00563FD9"/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0"/>
      </w:tblGrid>
      <w:tr w:rsidR="00563FD9" w:rsidRPr="00AE000A" w14:paraId="57F76FE1" w14:textId="77777777" w:rsidTr="00CB01B1">
        <w:trPr>
          <w:trHeight w:val="600"/>
        </w:trPr>
        <w:tc>
          <w:tcPr>
            <w:tcW w:w="7280" w:type="dxa"/>
            <w:tcBorders>
              <w:top w:val="single" w:sz="12" w:space="0" w:color="305496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000000" w:fill="FFC000"/>
            <w:noWrap/>
            <w:vAlign w:val="bottom"/>
            <w:hideMark/>
          </w:tcPr>
          <w:p w14:paraId="1AD42761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vragen</w:t>
            </w:r>
          </w:p>
        </w:tc>
      </w:tr>
      <w:tr w:rsidR="00563FD9" w:rsidRPr="00AE000A" w14:paraId="772B2CA3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4A8BFB0E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vervoermiddel voor slachtoffers</w:t>
            </w:r>
          </w:p>
        </w:tc>
      </w:tr>
      <w:tr w:rsidR="00563FD9" w:rsidRPr="00AE000A" w14:paraId="48E64F65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4E5C6046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beoordeling van slachtoffers bij grote ongevallen</w:t>
            </w:r>
          </w:p>
        </w:tc>
      </w:tr>
      <w:tr w:rsidR="00563FD9" w:rsidRPr="00AE000A" w14:paraId="537013D8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4680BA18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met betrekking tot de grote hersenen</w:t>
            </w:r>
          </w:p>
        </w:tc>
      </w:tr>
      <w:tr w:rsidR="00563FD9" w:rsidRPr="00AE000A" w14:paraId="1DF315D9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0DB6193E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welke blaar prikken we niet door?</w:t>
            </w:r>
          </w:p>
        </w:tc>
      </w:tr>
      <w:tr w:rsidR="00563FD9" w:rsidRPr="00AE000A" w14:paraId="5A292FB8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1199F3C3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stof die de bloedsuikerspiegel regelt</w:t>
            </w:r>
          </w:p>
        </w:tc>
      </w:tr>
      <w:tr w:rsidR="00563FD9" w:rsidRPr="00AE000A" w14:paraId="3C4BC9B8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7918824D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proofErr w:type="spellStart"/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dekverband</w:t>
            </w:r>
            <w:proofErr w:type="spellEnd"/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 xml:space="preserve"> voor een vinger</w:t>
            </w:r>
          </w:p>
        </w:tc>
      </w:tr>
      <w:tr w:rsidR="00563FD9" w:rsidRPr="00AE000A" w14:paraId="3C1748FC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42867A86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kortdurend bewustzijnsverlies</w:t>
            </w:r>
          </w:p>
        </w:tc>
      </w:tr>
      <w:tr w:rsidR="00563FD9" w:rsidRPr="00AE000A" w14:paraId="180823F3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6457D15F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afwijkend van de norm</w:t>
            </w:r>
          </w:p>
        </w:tc>
      </w:tr>
      <w:tr w:rsidR="00563FD9" w:rsidRPr="00AE000A" w14:paraId="42648EFA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0B57CD1D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een geneesmiddel dat bacteriën doodt</w:t>
            </w:r>
          </w:p>
        </w:tc>
      </w:tr>
      <w:tr w:rsidR="00563FD9" w:rsidRPr="00AE000A" w14:paraId="43C636B0" w14:textId="77777777" w:rsidTr="00CB01B1">
        <w:trPr>
          <w:trHeight w:val="600"/>
        </w:trPr>
        <w:tc>
          <w:tcPr>
            <w:tcW w:w="7280" w:type="dxa"/>
            <w:tcBorders>
              <w:top w:val="nil"/>
              <w:left w:val="single" w:sz="12" w:space="0" w:color="305496"/>
              <w:bottom w:val="single" w:sz="12" w:space="0" w:color="305496"/>
              <w:right w:val="single" w:sz="12" w:space="0" w:color="305496"/>
            </w:tcBorders>
            <w:shd w:val="clear" w:color="auto" w:fill="auto"/>
            <w:noWrap/>
            <w:vAlign w:val="bottom"/>
            <w:hideMark/>
          </w:tcPr>
          <w:p w14:paraId="26CDE490" w14:textId="77777777" w:rsidR="00563FD9" w:rsidRPr="00AE000A" w:rsidRDefault="00563FD9" w:rsidP="00CB0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</w:pPr>
            <w:r w:rsidRPr="00AE000A">
              <w:rPr>
                <w:rFonts w:ascii="Arial" w:eastAsia="Times New Roman" w:hAnsi="Arial" w:cs="Arial"/>
                <w:color w:val="000000"/>
                <w:sz w:val="32"/>
                <w:szCs w:val="32"/>
                <w:lang w:eastAsia="nl-NL"/>
              </w:rPr>
              <w:t>wat doe je absoluut niet met een gebroken pols?</w:t>
            </w:r>
          </w:p>
        </w:tc>
      </w:tr>
    </w:tbl>
    <w:p w14:paraId="51C5546E" w14:textId="6DC0B286" w:rsidR="002B1A52" w:rsidRDefault="002B1A52" w:rsidP="002B1A52">
      <w:pPr>
        <w:pStyle w:val="Geenafstand"/>
        <w:rPr>
          <w:rFonts w:ascii="Arial" w:hAnsi="Arial" w:cs="Arial"/>
          <w:sz w:val="24"/>
          <w:szCs w:val="24"/>
        </w:rPr>
      </w:pPr>
    </w:p>
    <w:p w14:paraId="148DA76F" w14:textId="42D10395" w:rsidR="00563FD9" w:rsidRDefault="00563FD9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gekleurde balk, van boven naar beneden, vind je de oplossing.</w:t>
      </w:r>
    </w:p>
    <w:p w14:paraId="6783359B" w14:textId="21ACB284" w:rsidR="00563FD9" w:rsidRDefault="00563FD9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oplossing kun je via de mail, </w:t>
      </w:r>
      <w:hyperlink r:id="rId11" w:history="1">
        <w:r w:rsidRPr="00B124EB">
          <w:rPr>
            <w:rStyle w:val="Hyperlink"/>
            <w:rFonts w:ascii="Arial" w:hAnsi="Arial" w:cs="Arial"/>
            <w:sz w:val="24"/>
            <w:szCs w:val="24"/>
          </w:rPr>
          <w:t>ehbobargeroosterveld@gmail.com</w:t>
        </w:r>
      </w:hyperlink>
      <w:r>
        <w:rPr>
          <w:rFonts w:ascii="Arial" w:hAnsi="Arial" w:cs="Arial"/>
          <w:sz w:val="24"/>
          <w:szCs w:val="24"/>
        </w:rPr>
        <w:t xml:space="preserve"> doorgeven.</w:t>
      </w:r>
    </w:p>
    <w:p w14:paraId="794933BD" w14:textId="16B6AC58" w:rsidR="00382BAF" w:rsidRDefault="00382BAF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Sluiting inzending van de oplossing is </w:t>
      </w:r>
      <w:r w:rsidR="00435313">
        <w:rPr>
          <w:rFonts w:ascii="Arial" w:hAnsi="Arial" w:cs="Arial"/>
          <w:sz w:val="24"/>
          <w:szCs w:val="24"/>
        </w:rPr>
        <w:t>14 maart</w:t>
      </w:r>
      <w:r>
        <w:rPr>
          <w:rFonts w:ascii="Arial" w:hAnsi="Arial" w:cs="Arial"/>
          <w:sz w:val="24"/>
          <w:szCs w:val="24"/>
        </w:rPr>
        <w:t xml:space="preserve"> 2021.</w:t>
      </w:r>
    </w:p>
    <w:p w14:paraId="16F743B1" w14:textId="1FA8B85D" w:rsidR="00382BAF" w:rsidRDefault="00382BAF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Veel puzzel plezier.</w:t>
      </w:r>
    </w:p>
    <w:p w14:paraId="1580A9D1" w14:textId="27DF55EB" w:rsidR="00563FD9" w:rsidRDefault="00382BAF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 de</w:t>
      </w:r>
      <w:r w:rsidR="00563FD9">
        <w:rPr>
          <w:rFonts w:ascii="Arial" w:hAnsi="Arial" w:cs="Arial"/>
          <w:sz w:val="24"/>
          <w:szCs w:val="24"/>
        </w:rPr>
        <w:t xml:space="preserve"> goede inzendingen zal een</w:t>
      </w:r>
      <w:r>
        <w:rPr>
          <w:rFonts w:ascii="Arial" w:hAnsi="Arial" w:cs="Arial"/>
          <w:sz w:val="24"/>
          <w:szCs w:val="24"/>
        </w:rPr>
        <w:t xml:space="preserve"> winn</w:t>
      </w:r>
      <w:r w:rsidR="00435313">
        <w:rPr>
          <w:rFonts w:ascii="Arial" w:hAnsi="Arial" w:cs="Arial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r getrokken worden. De winn</w:t>
      </w:r>
      <w:r w:rsidR="00435313">
        <w:rPr>
          <w:rFonts w:ascii="Arial" w:hAnsi="Arial" w:cs="Arial"/>
          <w:sz w:val="24"/>
          <w:szCs w:val="24"/>
        </w:rPr>
        <w:t>aar</w:t>
      </w:r>
      <w:r>
        <w:rPr>
          <w:rFonts w:ascii="Arial" w:hAnsi="Arial" w:cs="Arial"/>
          <w:sz w:val="24"/>
          <w:szCs w:val="24"/>
        </w:rPr>
        <w:t xml:space="preserve"> zullen we verrassen met een leuke</w:t>
      </w:r>
      <w:r w:rsidR="00563FD9">
        <w:rPr>
          <w:rFonts w:ascii="Arial" w:hAnsi="Arial" w:cs="Arial"/>
          <w:sz w:val="24"/>
          <w:szCs w:val="24"/>
        </w:rPr>
        <w:t xml:space="preserve"> prijs</w:t>
      </w:r>
      <w:r>
        <w:rPr>
          <w:rFonts w:ascii="Arial" w:hAnsi="Arial" w:cs="Arial"/>
          <w:sz w:val="24"/>
          <w:szCs w:val="24"/>
        </w:rPr>
        <w:t>.</w:t>
      </w:r>
    </w:p>
    <w:p w14:paraId="42113F5A" w14:textId="7F3E89EE" w:rsidR="00382BAF" w:rsidRDefault="00D06A09" w:rsidP="002B1A5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oplossing </w:t>
      </w:r>
      <w:r w:rsidR="00382BAF">
        <w:rPr>
          <w:rFonts w:ascii="Arial" w:hAnsi="Arial" w:cs="Arial"/>
          <w:sz w:val="24"/>
          <w:szCs w:val="24"/>
        </w:rPr>
        <w:t>van de puzzel en de winnaar zullen in de volgende nieuwsbrief bekend gemaakt worden.</w:t>
      </w:r>
    </w:p>
    <w:p w14:paraId="1D3E5B23" w14:textId="7C3B01F0" w:rsidR="00D06A09" w:rsidRDefault="00D06A09" w:rsidP="002B1A52">
      <w:pPr>
        <w:pStyle w:val="Geenafstand"/>
        <w:rPr>
          <w:rFonts w:ascii="Arial" w:hAnsi="Arial" w:cs="Arial"/>
          <w:sz w:val="24"/>
          <w:szCs w:val="24"/>
        </w:rPr>
      </w:pPr>
    </w:p>
    <w:p w14:paraId="7EC6452D" w14:textId="2138470A" w:rsidR="00D06A09" w:rsidRPr="00D06A09" w:rsidRDefault="00D06A09" w:rsidP="002B1A52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D06A09">
        <w:rPr>
          <w:rFonts w:ascii="Arial" w:hAnsi="Arial" w:cs="Arial"/>
          <w:b/>
          <w:bCs/>
          <w:sz w:val="24"/>
          <w:szCs w:val="24"/>
        </w:rPr>
        <w:t>Heeft een van jullie nog een leuk stukje voor de nieuwsbrief schroom niet dit te mailen.</w:t>
      </w:r>
    </w:p>
    <w:sectPr w:rsidR="00D06A09" w:rsidRPr="00D06A09" w:rsidSect="00563FD9">
      <w:footerReference w:type="default" r:id="rId12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8E723" w14:textId="77777777" w:rsidR="00D51067" w:rsidRDefault="00D51067" w:rsidP="00CB3272">
      <w:pPr>
        <w:spacing w:after="0" w:line="240" w:lineRule="auto"/>
      </w:pPr>
      <w:r>
        <w:separator/>
      </w:r>
    </w:p>
  </w:endnote>
  <w:endnote w:type="continuationSeparator" w:id="0">
    <w:p w14:paraId="3C342939" w14:textId="77777777" w:rsidR="00D51067" w:rsidRDefault="00D51067" w:rsidP="00C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0159" w14:textId="77931AAA" w:rsidR="000C37FC" w:rsidRDefault="000C37FC">
    <w:pPr>
      <w:pStyle w:val="Voettekst"/>
    </w:pPr>
    <w:r>
      <w:t>Versie 5-2-2021</w:t>
    </w:r>
  </w:p>
  <w:p w14:paraId="7A37A037" w14:textId="77777777" w:rsidR="00CB3272" w:rsidRDefault="00CB32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9D5E3" w14:textId="77777777" w:rsidR="00D51067" w:rsidRDefault="00D51067" w:rsidP="00CB3272">
      <w:pPr>
        <w:spacing w:after="0" w:line="240" w:lineRule="auto"/>
      </w:pPr>
      <w:r>
        <w:separator/>
      </w:r>
    </w:p>
  </w:footnote>
  <w:footnote w:type="continuationSeparator" w:id="0">
    <w:p w14:paraId="5DDD8333" w14:textId="77777777" w:rsidR="00D51067" w:rsidRDefault="00D51067" w:rsidP="00C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2B0E"/>
    <w:multiLevelType w:val="multilevel"/>
    <w:tmpl w:val="FD6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52CA"/>
    <w:multiLevelType w:val="multilevel"/>
    <w:tmpl w:val="8B82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5097A"/>
    <w:multiLevelType w:val="hybridMultilevel"/>
    <w:tmpl w:val="2C3080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63B7"/>
    <w:multiLevelType w:val="hybridMultilevel"/>
    <w:tmpl w:val="EEA25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07B8"/>
    <w:multiLevelType w:val="hybridMultilevel"/>
    <w:tmpl w:val="34D894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77FF"/>
    <w:multiLevelType w:val="multilevel"/>
    <w:tmpl w:val="7BD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E2A5F"/>
    <w:multiLevelType w:val="multilevel"/>
    <w:tmpl w:val="740E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10580"/>
    <w:multiLevelType w:val="hybridMultilevel"/>
    <w:tmpl w:val="4CD86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C1764"/>
    <w:multiLevelType w:val="multilevel"/>
    <w:tmpl w:val="F38C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F069C"/>
    <w:multiLevelType w:val="multilevel"/>
    <w:tmpl w:val="6B9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4773C"/>
    <w:multiLevelType w:val="hybridMultilevel"/>
    <w:tmpl w:val="DBB651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E4805"/>
    <w:multiLevelType w:val="multilevel"/>
    <w:tmpl w:val="6570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8D"/>
    <w:rsid w:val="00063B8D"/>
    <w:rsid w:val="000751AA"/>
    <w:rsid w:val="00085F6F"/>
    <w:rsid w:val="000C37FC"/>
    <w:rsid w:val="00110213"/>
    <w:rsid w:val="002B1A52"/>
    <w:rsid w:val="002D5D98"/>
    <w:rsid w:val="00382BAF"/>
    <w:rsid w:val="003F27D0"/>
    <w:rsid w:val="00435313"/>
    <w:rsid w:val="004841B9"/>
    <w:rsid w:val="004A1B3C"/>
    <w:rsid w:val="0050152F"/>
    <w:rsid w:val="00563FD9"/>
    <w:rsid w:val="006510E0"/>
    <w:rsid w:val="00655B50"/>
    <w:rsid w:val="006D4E95"/>
    <w:rsid w:val="006E2D47"/>
    <w:rsid w:val="00736FD8"/>
    <w:rsid w:val="008F2F2A"/>
    <w:rsid w:val="00A547EC"/>
    <w:rsid w:val="00AE5EA9"/>
    <w:rsid w:val="00C067AF"/>
    <w:rsid w:val="00C17B5F"/>
    <w:rsid w:val="00C416E3"/>
    <w:rsid w:val="00C461A6"/>
    <w:rsid w:val="00C9041D"/>
    <w:rsid w:val="00CB3272"/>
    <w:rsid w:val="00CE6AC6"/>
    <w:rsid w:val="00D06A09"/>
    <w:rsid w:val="00D17F0C"/>
    <w:rsid w:val="00D23C8B"/>
    <w:rsid w:val="00D371D7"/>
    <w:rsid w:val="00D41ECB"/>
    <w:rsid w:val="00D51067"/>
    <w:rsid w:val="00D91949"/>
    <w:rsid w:val="00F00382"/>
    <w:rsid w:val="00FC219B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680E"/>
  <w15:chartTrackingRefBased/>
  <w15:docId w15:val="{19692C42-5279-44B7-96C3-5B21A85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B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272"/>
  </w:style>
  <w:style w:type="paragraph" w:styleId="Voettekst">
    <w:name w:val="footer"/>
    <w:basedOn w:val="Standaard"/>
    <w:link w:val="VoettekstChar"/>
    <w:uiPriority w:val="99"/>
    <w:unhideWhenUsed/>
    <w:rsid w:val="00C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272"/>
  </w:style>
  <w:style w:type="character" w:styleId="Hyperlink">
    <w:name w:val="Hyperlink"/>
    <w:basedOn w:val="Standaardalinea-lettertype"/>
    <w:uiPriority w:val="99"/>
    <w:unhideWhenUsed/>
    <w:rsid w:val="00CB32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272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D5D9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90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1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6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13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bobargeroosterveld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hetoranjekruis.nl/nieuws/2020/12/faq-invoering-tourniquet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DDE2-D21B-45CE-9656-939DDEEC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Koek</dc:creator>
  <cp:keywords/>
  <dc:description/>
  <cp:lastModifiedBy>Mini Koek</cp:lastModifiedBy>
  <cp:revision>11</cp:revision>
  <dcterms:created xsi:type="dcterms:W3CDTF">2021-01-16T10:13:00Z</dcterms:created>
  <dcterms:modified xsi:type="dcterms:W3CDTF">2021-02-05T14:25:00Z</dcterms:modified>
</cp:coreProperties>
</file>